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19" w:rsidRDefault="00014B19" w:rsidP="00014B19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014B19" w:rsidRDefault="00014B19" w:rsidP="00014B19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全国农业广播电视学校说课大赛评分标准</w:t>
      </w:r>
    </w:p>
    <w:bookmarkEnd w:id="0"/>
    <w:p w:rsidR="00014B19" w:rsidRDefault="00014B19" w:rsidP="00014B19">
      <w:pPr>
        <w:pStyle w:val="2"/>
        <w:spacing w:after="0" w:line="400" w:lineRule="exact"/>
        <w:ind w:leftChars="0" w:left="0" w:firstLineChars="0" w:firstLine="0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6"/>
        <w:tblW w:w="8890" w:type="dxa"/>
        <w:jc w:val="center"/>
        <w:tblLook w:val="04A0" w:firstRow="1" w:lastRow="0" w:firstColumn="1" w:lastColumn="0" w:noHBand="0" w:noVBand="1"/>
      </w:tblPr>
      <w:tblGrid>
        <w:gridCol w:w="1360"/>
        <w:gridCol w:w="581"/>
        <w:gridCol w:w="880"/>
        <w:gridCol w:w="6069"/>
      </w:tblGrid>
      <w:tr w:rsidR="00014B19" w:rsidTr="001662B3">
        <w:trPr>
          <w:jc w:val="center"/>
        </w:trPr>
        <w:tc>
          <w:tcPr>
            <w:tcW w:w="136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61" w:type="dxa"/>
            <w:gridSpan w:val="2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评价要素</w:t>
            </w:r>
          </w:p>
        </w:tc>
      </w:tr>
      <w:tr w:rsidR="00014B19" w:rsidTr="001662B3">
        <w:trPr>
          <w:trHeight w:val="803"/>
          <w:jc w:val="center"/>
        </w:trPr>
        <w:tc>
          <w:tcPr>
            <w:tcW w:w="1360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教学目标与内容</w:t>
            </w:r>
          </w:p>
        </w:tc>
        <w:tc>
          <w:tcPr>
            <w:tcW w:w="581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35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1.</w:t>
            </w:r>
            <w:r>
              <w:rPr>
                <w:rFonts w:eastAsia="仿宋_GB2312"/>
                <w:kern w:val="2"/>
                <w:sz w:val="28"/>
                <w:szCs w:val="28"/>
              </w:rPr>
              <w:t>教学目标准确明晰，可达成、可操作、可评价；突出价值观树立和能力导向，强调综合素养与职业能力。</w:t>
            </w:r>
          </w:p>
        </w:tc>
      </w:tr>
      <w:tr w:rsidR="00014B19" w:rsidTr="001662B3">
        <w:trPr>
          <w:trHeight w:val="1190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2.</w:t>
            </w:r>
            <w:r>
              <w:rPr>
                <w:rFonts w:eastAsia="仿宋_GB2312"/>
                <w:kern w:val="2"/>
                <w:sz w:val="28"/>
                <w:szCs w:val="28"/>
              </w:rPr>
              <w:t>教学内容有效支撑教学目标的实现，选择科学严谨，容量适度、理实结合，安排合理、衔接有序、结构清晰；贯彻</w:t>
            </w:r>
            <w:proofErr w:type="gramStart"/>
            <w:r>
              <w:rPr>
                <w:rFonts w:eastAsia="仿宋_GB2312"/>
                <w:kern w:val="2"/>
                <w:sz w:val="28"/>
                <w:szCs w:val="28"/>
              </w:rPr>
              <w:t>课程思政理念</w:t>
            </w:r>
            <w:proofErr w:type="gramEnd"/>
            <w:r>
              <w:rPr>
                <w:rFonts w:eastAsia="仿宋_GB2312"/>
                <w:kern w:val="2"/>
                <w:sz w:val="28"/>
                <w:szCs w:val="28"/>
              </w:rPr>
              <w:t>，将</w:t>
            </w:r>
            <w:proofErr w:type="gramStart"/>
            <w:r>
              <w:rPr>
                <w:rFonts w:eastAsia="仿宋_GB2312"/>
                <w:kern w:val="2"/>
                <w:sz w:val="28"/>
                <w:szCs w:val="28"/>
              </w:rPr>
              <w:t>课程思政元素</w:t>
            </w:r>
            <w:proofErr w:type="gramEnd"/>
            <w:r>
              <w:rPr>
                <w:rFonts w:eastAsia="仿宋_GB2312"/>
                <w:kern w:val="2"/>
                <w:sz w:val="28"/>
                <w:szCs w:val="28"/>
              </w:rPr>
              <w:t>融入课程教学。</w:t>
            </w:r>
          </w:p>
        </w:tc>
      </w:tr>
      <w:tr w:rsidR="00014B19" w:rsidTr="001662B3">
        <w:trPr>
          <w:trHeight w:val="1150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3.</w:t>
            </w:r>
            <w:r>
              <w:rPr>
                <w:rFonts w:eastAsia="仿宋_GB2312"/>
                <w:sz w:val="28"/>
                <w:szCs w:val="28"/>
                <w:lang w:bidi="ar"/>
              </w:rPr>
              <w:t>能深入分析学情，客观分析学员的知识基础、认知能力、生产实际和学习特点等，阐明教学内容在学员知识体系</w:t>
            </w:r>
            <w:proofErr w:type="gramStart"/>
            <w:r>
              <w:rPr>
                <w:rFonts w:eastAsia="仿宋_GB2312"/>
                <w:sz w:val="28"/>
                <w:szCs w:val="28"/>
                <w:lang w:bidi="ar"/>
              </w:rPr>
              <w:t>和整门课程</w:t>
            </w:r>
            <w:proofErr w:type="gramEnd"/>
            <w:r>
              <w:rPr>
                <w:rFonts w:eastAsia="仿宋_GB2312"/>
                <w:sz w:val="28"/>
                <w:szCs w:val="28"/>
                <w:lang w:bidi="ar"/>
              </w:rPr>
              <w:t>中的作用。</w:t>
            </w:r>
          </w:p>
        </w:tc>
      </w:tr>
      <w:tr w:rsidR="00014B19" w:rsidTr="001662B3">
        <w:trPr>
          <w:trHeight w:val="920"/>
          <w:jc w:val="center"/>
        </w:trPr>
        <w:tc>
          <w:tcPr>
            <w:tcW w:w="1360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教学设计与实施</w:t>
            </w:r>
          </w:p>
        </w:tc>
        <w:tc>
          <w:tcPr>
            <w:tcW w:w="581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50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widowControl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整体设计紧密围绕教学目标的达成，遵循学员认知规律和教学实际，突出教学重点，突破教学难点。</w:t>
            </w:r>
          </w:p>
        </w:tc>
      </w:tr>
      <w:tr w:rsidR="00014B19" w:rsidTr="001662B3">
        <w:trPr>
          <w:trHeight w:val="490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widowControl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教学过程完整，流程环节构思得当，注重教学互动。</w:t>
            </w:r>
          </w:p>
        </w:tc>
      </w:tr>
      <w:tr w:rsidR="00014B19" w:rsidTr="001662B3">
        <w:trPr>
          <w:trHeight w:val="573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10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采用合适的教学方法和技巧，有效利用学具教具、多媒体等信息化教学手段。</w:t>
            </w:r>
          </w:p>
        </w:tc>
      </w:tr>
      <w:tr w:rsidR="00014B19" w:rsidTr="001662B3">
        <w:trPr>
          <w:trHeight w:val="573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教学效果评价能针对目标要求开展，考虑全面可落实。</w:t>
            </w:r>
          </w:p>
        </w:tc>
      </w:tr>
      <w:tr w:rsidR="00014B19" w:rsidTr="001662B3">
        <w:trPr>
          <w:trHeight w:val="573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  <w:lang w:bidi="ar"/>
              </w:rPr>
              <w:t>教学设计有所创新，创新点有利于提升教学效果和发展学员素质能力。</w:t>
            </w:r>
          </w:p>
        </w:tc>
      </w:tr>
      <w:tr w:rsidR="00014B19" w:rsidTr="001662B3">
        <w:trPr>
          <w:trHeight w:val="630"/>
          <w:jc w:val="center"/>
        </w:trPr>
        <w:tc>
          <w:tcPr>
            <w:tcW w:w="1360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教学素养</w:t>
            </w:r>
          </w:p>
        </w:tc>
        <w:tc>
          <w:tcPr>
            <w:tcW w:w="581" w:type="dxa"/>
            <w:vMerge w:val="restart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</w:p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仪表端庄，举止大方，体态动作恰当得体。</w:t>
            </w:r>
          </w:p>
        </w:tc>
      </w:tr>
      <w:tr w:rsidR="00014B19" w:rsidTr="001662B3">
        <w:trPr>
          <w:trHeight w:val="660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语言流畅、逻辑清晰、表达准确，富有感染力。</w:t>
            </w:r>
          </w:p>
        </w:tc>
      </w:tr>
      <w:tr w:rsidR="00014B19" w:rsidTr="001662B3">
        <w:trPr>
          <w:trHeight w:val="340"/>
          <w:jc w:val="center"/>
        </w:trPr>
        <w:tc>
          <w:tcPr>
            <w:tcW w:w="1360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B19" w:rsidRDefault="00014B19" w:rsidP="001662B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014B19" w:rsidRDefault="00014B19" w:rsidP="001662B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现场展示聚焦主题、思路清晰、说理透彻，时间安排合理。</w:t>
            </w:r>
          </w:p>
        </w:tc>
      </w:tr>
    </w:tbl>
    <w:p w:rsidR="00750FA0" w:rsidRPr="00014B19" w:rsidRDefault="00750FA0"/>
    <w:sectPr w:rsidR="00750FA0" w:rsidRPr="0001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19"/>
    <w:rsid w:val="00014B19"/>
    <w:rsid w:val="007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2C01"/>
  <w15:chartTrackingRefBased/>
  <w15:docId w15:val="{08C7D23D-D08C-4A10-883A-32EF3930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14B1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014B19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014B19"/>
    <w:rPr>
      <w:szCs w:val="24"/>
    </w:rPr>
  </w:style>
  <w:style w:type="paragraph" w:styleId="2">
    <w:name w:val="Body Text First Indent 2"/>
    <w:basedOn w:val="a4"/>
    <w:link w:val="20"/>
    <w:qFormat/>
    <w:rsid w:val="00014B19"/>
    <w:pPr>
      <w:ind w:firstLineChars="200" w:firstLine="420"/>
    </w:pPr>
  </w:style>
  <w:style w:type="character" w:customStyle="1" w:styleId="20">
    <w:name w:val="正文文本首行缩进 2 字符"/>
    <w:basedOn w:val="a5"/>
    <w:link w:val="2"/>
    <w:rsid w:val="00014B19"/>
    <w:rPr>
      <w:szCs w:val="24"/>
    </w:rPr>
  </w:style>
  <w:style w:type="table" w:styleId="a6">
    <w:name w:val="Table Grid"/>
    <w:basedOn w:val="a2"/>
    <w:qFormat/>
    <w:rsid w:val="00014B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014B19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014B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2023-03-06T07:58:00Z</dcterms:created>
  <dcterms:modified xsi:type="dcterms:W3CDTF">2023-03-06T07:58:00Z</dcterms:modified>
</cp:coreProperties>
</file>