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华文中宋"/>
          <w:b/>
          <w:bCs/>
          <w:sz w:val="32"/>
          <w:szCs w:val="32"/>
        </w:rPr>
      </w:pPr>
      <w:r>
        <w:rPr>
          <w:rFonts w:ascii="Times New Roman" w:hAnsi="Times New Roman" w:eastAsia="华文中宋"/>
          <w:b/>
          <w:bCs/>
          <w:sz w:val="32"/>
          <w:szCs w:val="32"/>
        </w:rPr>
        <w:t>“兴农微课堂”优质微课共享共用课程名单</w:t>
      </w:r>
    </w:p>
    <w:tbl>
      <w:tblPr>
        <w:tblStyle w:val="4"/>
        <w:tblW w:w="138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56"/>
        <w:gridCol w:w="5580"/>
        <w:gridCol w:w="1275"/>
        <w:gridCol w:w="5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省份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0" w:firstLineChars="25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微课名称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0" w:firstLineChars="25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教师姓名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0" w:firstLineChars="25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《生态农场的运营和管理》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石  嫣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分享收获（北京）农业发展有限公司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《在农业农村领域创业如何筹措资金》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靳  铮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新农金投资管理（北京）有限公司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《传承面塑艺术，做新时代农民》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苏  芳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北京市农广校延庆分校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《中华传统文化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德文化》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韩慧丽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北京市农广校延庆分校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《合法使用微信》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胡海英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北京市农广校延庆分校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spacing w:val="-20"/>
                <w:w w:val="90"/>
                <w:kern w:val="0"/>
                <w:sz w:val="24"/>
                <w:lang w:bidi="ar"/>
              </w:rPr>
              <w:t>内蒙古自治区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《乡村振兴促进法（上）》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丁秀丽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巴彦淖尔市临河区农业广播电视学校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spacing w:val="-20"/>
                <w:w w:val="90"/>
                <w:kern w:val="0"/>
                <w:sz w:val="24"/>
                <w:lang w:bidi="ar"/>
              </w:rPr>
              <w:t>内蒙古自治区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《乡村振兴促进法（下）》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丁秀丽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巴彦淖尔市临河区农业广播电视学校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《农业经济组织目标与计划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计划的制订与实施》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尹  岩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吉林省东丰县农民科技教育中心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《农业经济组织目标与计划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采购管理》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李晓翠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吉林省辉南县农民科技教育中心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《家庭农场经营管理模块二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创建家庭农场》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刘文峰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吉林省松原市农民科技教育中心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《挖掘农产品的卖点》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徐明霞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吉林省长春市农民职业教育中心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《中华优秀传统文化的核心思想理念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守诚信》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张云霞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吉林省白山市农民科技教育中心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《孝道》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刘爱武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黑龙江省农业广播电视学校虎林市分校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《小龙虾养殖技术之一稻四虾》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陈春永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江苏省盱眙龙虾创业学院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《培育和践行社会主义核心价值观》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狄晓光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福建省三明市农业学校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《最美家庭礼仪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赋能乡村振兴》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夫妻爱：《爱需勇敢说出来》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杨丽贞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湄洲湾职业技术学院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《最美家庭礼仪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赋能乡村振兴》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夫妻爱：《相敬如宾爱有道》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杨丽贞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湄洲湾职业技术学院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《最美家庭礼仪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赋能乡村振兴》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手足情：《互敬互助手足情》、《远亲不如近邻帮》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杨丽贞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湄洲湾职业技术学院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《最美家庭礼仪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赋能乡村振兴》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养育恩：《宽严相济爱子女》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杨丽贞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湄洲湾职业技术学院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《最美家庭礼仪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赋能乡村振兴》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养育恩：《羊羔跪乳养育恩》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杨丽贞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湄洲湾职业技术学院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《最美家庭礼仪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赋能乡村振兴》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子女孝：《孝敬需懂父母意》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杨丽贞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湄洲湾职业技术学院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福建省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《最美家庭礼仪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赋能乡村振兴》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子女孝：《别让等待成遗憾》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杨丽贞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湄洲湾职业技术学院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《中华蜂高效养殖；人工分蜂、人工育王》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金秋冬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江西省婺源县百世蜂农蜂业专业合作社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《培育践行社会主义核心价值观：人民至上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生命至上》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沈  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河南大学马克思主义学院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《一面永不褪色的旗帜》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李  莹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河南省新乡县委党校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  <w:lang w:bidi="ar"/>
              </w:rPr>
              <w:t>广西自治区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《农业经营风险管理》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陶  章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南宁师范大学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  <w:lang w:bidi="ar"/>
              </w:rPr>
              <w:t>广西自治区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《对火龙果新品种推广的实践与思考》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劳素婵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广西硕果农业开发有限公司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  <w:lang w:bidi="ar"/>
              </w:rPr>
              <w:t>广西自治区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《社会主义核心价值观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敬业》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陈  丹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广西农业职业技术大学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  <w:lang w:bidi="ar"/>
              </w:rPr>
              <w:t>广西自治区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《中国传统农具的保护》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赵  乐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广西桂林农业学校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《习近平生态文明思想从哪里来？》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刘大龙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重庆市农业广播电视学校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《历年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中央一号文件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回顾》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曾鲸津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内江职业技术学院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《农业企业团队建设》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（一）农业企业最重要的资产是客户和团队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胡滇碧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昆明市农业广播电视学校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《农业企业团队建设》（二）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农业企业要培养一支优秀的团队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胡滇碧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昆明市农业广播电视学校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《农业企业团队建设》（三）农业企业员工应具备的职业素养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胡滇碧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昆明市农业广播电视学校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《农产品营销》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张  蓉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云南省农业广播电视学校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《乡村振兴逐梦人》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马智晶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云南行俊农牧科技发展有限公司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《农业创业之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SWOT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（上）》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刘  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云南省农业广播电视学校曲靖市分校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《农业创业之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SWOT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（下）》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刘  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云南省农业广播电视学校曲靖市分校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《农业经营组织基本法律知识》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许  玮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江西省农业广播电视学校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《乡村振兴与农村电商的变局》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崔新仓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西安市高陵区天天农产品农民专业合作社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《柑橘新技术推广应用》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夏廷庆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汉台区农广校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《设施农业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“3+2”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技术托起产业大兴旺》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马新世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杨凌珂瑞农业专业合作社联合社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甘肃省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《市场营销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产品策略》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李菁菁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庆阳市西峰区农民技术培训中心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《农民素养与现代生活》之现代农业需要农民精神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朱玉梅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新疆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生产建设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兵团农业广播电视学校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大连市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《用文化赋能乡村振兴》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胡志刚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大连盛元映画文化传媒有限公司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《烟粉虱的绿色防控技术》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王伦世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青岛田野飘香蔬菜合作社</w:t>
            </w:r>
          </w:p>
        </w:tc>
      </w:tr>
    </w:tbl>
    <w:p>
      <w:pPr>
        <w:pStyle w:val="3"/>
        <w:spacing w:after="0"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spacing w:after="0"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spacing w:after="0"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spacing w:after="0" w:line="600" w:lineRule="exact"/>
        <w:rPr>
          <w:rFonts w:hint="eastAsia" w:ascii="Times New Roman" w:hAnsi="Times New Roman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8578A"/>
    <w:multiLevelType w:val="singleLevel"/>
    <w:tmpl w:val="AAD8578A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hZjE4NzBiMmYzNDFiMWUzYTQwM2Y2MTBkOTBkZWQifQ=="/>
  </w:docVars>
  <w:rsids>
    <w:rsidRoot w:val="00A02D7A"/>
    <w:rsid w:val="00013BDA"/>
    <w:rsid w:val="00A02D7A"/>
    <w:rsid w:val="5BC6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Body Text"/>
    <w:basedOn w:val="1"/>
    <w:link w:val="6"/>
    <w:qFormat/>
    <w:uiPriority w:val="0"/>
    <w:pPr>
      <w:spacing w:after="120"/>
    </w:pPr>
  </w:style>
  <w:style w:type="character" w:customStyle="1" w:styleId="6">
    <w:name w:val="正文文本 字符"/>
    <w:basedOn w:val="5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7">
    <w:name w:val="font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标题 字符"/>
    <w:basedOn w:val="5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1665</Words>
  <Characters>1675</Characters>
  <Lines>14</Lines>
  <Paragraphs>4</Paragraphs>
  <TotalTime>0</TotalTime>
  <ScaleCrop>false</ScaleCrop>
  <LinksUpToDate>false</LinksUpToDate>
  <CharactersWithSpaces>1721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2022-11-22T03:22:00Z</dcterms:created>
  <dc:creator>王 宇婴</dc:creator>
  <cp:lastModifiedBy>yj</cp:lastModifiedBy>
  <dcterms:modified xsi:type="dcterms:W3CDTF">2022-11-22T03:59:38Z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B8EB00FF41624D0096F071A831BF56F2</vt:lpwstr>
  </property>
</Properties>
</file>