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全国共享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农民田间学校推荐汇总表</w:t>
      </w:r>
      <w:bookmarkEnd w:id="0"/>
    </w:p>
    <w:p>
      <w:pPr>
        <w:spacing w:line="360" w:lineRule="auto"/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省级农广校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（盖章）：</w:t>
      </w:r>
    </w:p>
    <w:tbl>
      <w:tblPr>
        <w:tblStyle w:val="3"/>
        <w:tblpPr w:leftFromText="180" w:rightFromText="180" w:vertAnchor="page" w:horzAnchor="page" w:tblpXSpec="center" w:tblpY="4081"/>
        <w:tblW w:w="14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530"/>
        <w:gridCol w:w="990"/>
        <w:gridCol w:w="1155"/>
        <w:gridCol w:w="1350"/>
        <w:gridCol w:w="1620"/>
        <w:gridCol w:w="2535"/>
        <w:gridCol w:w="945"/>
        <w:gridCol w:w="1185"/>
        <w:gridCol w:w="196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农民田间学校名称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总资产规模（万元）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固定资产规模（万元）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年均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销售总收入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挂牌时间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095" w:leftChars="200" w:hanging="1675" w:hangingChars="798"/>
        <w:textAlignment w:val="auto"/>
        <w:rPr>
          <w:rFonts w:hint="default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请按推荐顺序填写；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46" w:leftChars="704" w:hanging="668" w:hangingChars="209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）“单位类型”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示范农民合作社、农业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产业化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龙头企业、现代农业产业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园、现代农业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、其他（请写明何种单位类型）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46" w:leftChars="704" w:hanging="668" w:hangingChars="209"/>
        <w:textAlignment w:val="auto"/>
        <w:rPr>
          <w:rFonts w:hint="eastAsia" w:ascii="仿宋" w:hAnsi="仿宋" w:eastAsia="仿宋" w:cs="华文仿宋"/>
          <w:sz w:val="32"/>
          <w:szCs w:val="32"/>
          <w:lang w:eastAsia="zh-CN"/>
        </w:rPr>
      </w:pP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华文仿宋" w:eastAsia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hAnsi="华文仿宋" w:eastAsia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类型”填写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种植、畜禽养殖、水产养殖、农机、农产品加工、乡村休闲旅游、其他（请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写明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何种产业类型）。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39B2"/>
    <w:rsid w:val="4B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2021-09-13T07:11:00Z</dcterms:created>
  <dc:creator>吴舒</dc:creator>
  <cp:lastModifiedBy>吴舒</cp:lastModifiedBy>
  <dcterms:modified xsi:type="dcterms:W3CDTF">2021-09-13T07:13:09Z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18A36E7A487747C9864BBCD1115B9F32</vt:lpwstr>
  </property>
</Properties>
</file>